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CB" w:rsidRPr="00BA7DE2" w:rsidRDefault="00F314CB" w:rsidP="00F31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OPERATING MANUAL</w:t>
      </w:r>
    </w:p>
    <w:p w:rsidR="00F314CB" w:rsidRPr="00F314CB" w:rsidRDefault="00F314CB" w:rsidP="00F31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14CB">
        <w:rPr>
          <w:rFonts w:ascii="Times New Roman" w:hAnsi="Times New Roman" w:cs="Times New Roman"/>
          <w:b/>
          <w:sz w:val="24"/>
          <w:szCs w:val="24"/>
          <w:lang w:val="en-US"/>
        </w:rPr>
        <w:t>The LED Illuminating Light Fixture</w:t>
      </w:r>
    </w:p>
    <w:p w:rsidR="00F314CB" w:rsidRPr="00F314CB" w:rsidRDefault="00F314CB" w:rsidP="00F31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14CB">
        <w:rPr>
          <w:rFonts w:ascii="Times New Roman" w:hAnsi="Times New Roman" w:cs="Times New Roman"/>
          <w:b/>
          <w:sz w:val="24"/>
          <w:szCs w:val="24"/>
          <w:lang w:val="en-US"/>
        </w:rPr>
        <w:t>«Bonus</w:t>
      </w:r>
      <w:r w:rsidR="00A21906" w:rsidRPr="00A21906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9A57EB" w:rsidRPr="009A57EB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E10B9F">
        <w:rPr>
          <w:rFonts w:ascii="Times New Roman" w:hAnsi="Times New Roman" w:cs="Times New Roman"/>
          <w:b/>
          <w:sz w:val="24"/>
          <w:szCs w:val="24"/>
          <w:lang w:val="en-US"/>
        </w:rPr>
        <w:t>M-1</w:t>
      </w:r>
      <w:r w:rsidR="00A21906">
        <w:rPr>
          <w:rFonts w:ascii="Times New Roman" w:hAnsi="Times New Roman" w:cs="Times New Roman"/>
          <w:b/>
          <w:sz w:val="24"/>
          <w:szCs w:val="24"/>
          <w:lang w:val="en-US"/>
        </w:rPr>
        <w:t>» SSO-A-220-0</w:t>
      </w:r>
      <w:r w:rsidR="00E10B9F">
        <w:rPr>
          <w:rFonts w:ascii="Times New Roman" w:hAnsi="Times New Roman" w:cs="Times New Roman"/>
          <w:b/>
          <w:sz w:val="24"/>
          <w:szCs w:val="24"/>
          <w:lang w:val="en-US"/>
        </w:rPr>
        <w:t>47</w:t>
      </w:r>
      <w:r w:rsidRPr="00F314CB">
        <w:rPr>
          <w:rFonts w:ascii="Times New Roman" w:hAnsi="Times New Roman" w:cs="Times New Roman"/>
          <w:b/>
          <w:sz w:val="24"/>
          <w:szCs w:val="24"/>
          <w:lang w:val="en-US"/>
        </w:rPr>
        <w:t>-N, T-MCC1,</w:t>
      </w:r>
    </w:p>
    <w:p w:rsidR="00F314CB" w:rsidRPr="00F314CB" w:rsidRDefault="00F314CB" w:rsidP="00F31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14CB">
        <w:rPr>
          <w:rFonts w:ascii="Times New Roman" w:hAnsi="Times New Roman" w:cs="Times New Roman"/>
          <w:b/>
          <w:sz w:val="24"/>
          <w:szCs w:val="24"/>
          <w:lang w:val="en-US"/>
        </w:rPr>
        <w:t>TS 3461-005-41677105-09</w:t>
      </w:r>
      <w:r w:rsidRPr="00987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314CB">
        <w:rPr>
          <w:rFonts w:ascii="Times New Roman" w:hAnsi="Times New Roman" w:cs="Times New Roman"/>
          <w:b/>
          <w:sz w:val="24"/>
          <w:szCs w:val="24"/>
          <w:lang w:val="en-US"/>
        </w:rPr>
        <w:t>OM</w:t>
      </w:r>
    </w:p>
    <w:p w:rsidR="00125877" w:rsidRDefault="00125877" w:rsidP="00125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1823" w:rsidRDefault="00AE057E" w:rsidP="00125877">
      <w:pPr>
        <w:tabs>
          <w:tab w:val="left" w:pos="3330"/>
        </w:tabs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sz w:val="24"/>
          <w:szCs w:val="24"/>
          <w:lang w:val="en-US"/>
        </w:rPr>
        <w:t xml:space="preserve">The present operating manual (further named OM) is used for operating </w:t>
      </w:r>
      <w:r w:rsidR="008A182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 xml:space="preserve">LED 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illuminating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 xml:space="preserve"> fixture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Bonus</w:t>
      </w:r>
      <w:r w:rsidR="00A21906" w:rsidRPr="00A2190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A57EB" w:rsidRPr="009A57E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E10B9F">
        <w:rPr>
          <w:rFonts w:ascii="Times New Roman" w:hAnsi="Times New Roman" w:cs="Times New Roman"/>
          <w:sz w:val="24"/>
          <w:szCs w:val="24"/>
          <w:lang w:val="en-US"/>
        </w:rPr>
        <w:t>M-1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>” (further named the light).</w:t>
      </w:r>
    </w:p>
    <w:p w:rsidR="008A1823" w:rsidRPr="006C70E6" w:rsidRDefault="008A1823" w:rsidP="00125877">
      <w:pPr>
        <w:tabs>
          <w:tab w:val="left" w:pos="3330"/>
        </w:tabs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70E6">
        <w:rPr>
          <w:rFonts w:ascii="Times New Roman" w:hAnsi="Times New Roman" w:cs="Times New Roman"/>
          <w:sz w:val="24"/>
          <w:szCs w:val="24"/>
          <w:lang w:val="en-US"/>
        </w:rPr>
        <w:t>The OM contains construction data, operating rules and application characteristics, maintenance recommendations and other data necessary for the correct operation of the light.</w:t>
      </w:r>
    </w:p>
    <w:p w:rsidR="00AE057E" w:rsidRDefault="008A1823" w:rsidP="00125877">
      <w:pPr>
        <w:tabs>
          <w:tab w:val="left" w:pos="3330"/>
        </w:tabs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70E6">
        <w:rPr>
          <w:rFonts w:ascii="Times New Roman" w:hAnsi="Times New Roman" w:cs="Times New Roman"/>
          <w:sz w:val="24"/>
          <w:szCs w:val="24"/>
          <w:lang w:val="en-US"/>
        </w:rPr>
        <w:t>Only after being instructed, going through safe working methods, checking of safety rules with further certifying a safety access qualification level, one is admitted for electrical installation, inspection and maintenance of the light unit.</w:t>
      </w:r>
    </w:p>
    <w:p w:rsidR="00AE057E" w:rsidRPr="00AE057E" w:rsidRDefault="00AE057E" w:rsidP="00125877">
      <w:pPr>
        <w:tabs>
          <w:tab w:val="left" w:pos="3330"/>
        </w:tabs>
        <w:spacing w:after="0"/>
        <w:ind w:left="-1134" w:firstLine="14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b/>
          <w:sz w:val="24"/>
          <w:szCs w:val="24"/>
          <w:lang w:val="en-US"/>
        </w:rPr>
        <w:t>1. Description and Operating</w:t>
      </w:r>
    </w:p>
    <w:p w:rsidR="00AE057E" w:rsidRDefault="00AE057E" w:rsidP="00125877">
      <w:pPr>
        <w:tabs>
          <w:tab w:val="left" w:pos="3330"/>
        </w:tabs>
        <w:spacing w:after="0"/>
        <w:ind w:left="-1134" w:firstLine="14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b/>
          <w:sz w:val="24"/>
          <w:szCs w:val="24"/>
          <w:lang w:val="en-US"/>
        </w:rPr>
        <w:t>1.1 Light Assignment</w:t>
      </w:r>
      <w:r w:rsidR="0012587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AE057E" w:rsidRDefault="00AE057E" w:rsidP="00125877">
      <w:pPr>
        <w:tabs>
          <w:tab w:val="left" w:pos="3330"/>
        </w:tabs>
        <w:spacing w:after="0"/>
        <w:ind w:left="-1134" w:firstLine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sz w:val="24"/>
          <w:szCs w:val="24"/>
          <w:lang w:val="en-US"/>
        </w:rPr>
        <w:t>1.1.1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light is</w:t>
      </w:r>
      <w:r w:rsidR="00F314CB" w:rsidRPr="00F61E38">
        <w:rPr>
          <w:rFonts w:ascii="Times New Roman" w:hAnsi="Times New Roman" w:cs="Times New Roman"/>
          <w:sz w:val="24"/>
          <w:szCs w:val="24"/>
          <w:lang w:val="en-US"/>
        </w:rPr>
        <w:t xml:space="preserve"> used for 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="00F314CB" w:rsidRPr="00F61E38">
        <w:rPr>
          <w:rFonts w:ascii="Times New Roman" w:hAnsi="Times New Roman" w:cs="Times New Roman"/>
          <w:sz w:val="24"/>
          <w:szCs w:val="24"/>
          <w:lang w:val="en-US"/>
        </w:rPr>
        <w:t xml:space="preserve"> illumination of 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residential, industrial and public premise</w:t>
      </w:r>
      <w:r w:rsidR="00F314CB" w:rsidRPr="00F61E3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314CB"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The light can be mounted indoors and outdoors. The light can be used in industrial and commercial buildings.</w:t>
      </w:r>
    </w:p>
    <w:p w:rsidR="00C93CCA" w:rsidRDefault="00C93CCA" w:rsidP="00125877">
      <w:pPr>
        <w:tabs>
          <w:tab w:val="left" w:pos="3330"/>
        </w:tabs>
        <w:spacing w:after="0"/>
        <w:ind w:left="-99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3CCA">
        <w:rPr>
          <w:rFonts w:ascii="Times New Roman" w:hAnsi="Times New Roman" w:cs="Times New Roman"/>
          <w:b/>
          <w:sz w:val="24"/>
          <w:szCs w:val="24"/>
          <w:lang w:val="en-US"/>
        </w:rPr>
        <w:t>1.2 Technical data</w:t>
      </w:r>
      <w:r w:rsidR="0012587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C93CCA" w:rsidRPr="00FA5685" w:rsidRDefault="00C93CCA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 Supply voltage range - 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140 ÷ 265 VAC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(50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±10%) Hz or 200 ÷ 370 VDC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93CCA" w:rsidRDefault="00C93CCA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1.2.2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>Relative 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umidity up to 95% (at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temperature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+40°C).</w:t>
      </w:r>
    </w:p>
    <w:p w:rsidR="00C93CCA" w:rsidRDefault="00C93CCA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1.2.3 Working temperature from minus 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0°C up to plus 60°C.</w:t>
      </w:r>
    </w:p>
    <w:p w:rsidR="00C93CCA" w:rsidRDefault="00C93CCA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1.2.4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olor temperature</w:t>
      </w:r>
      <w:r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: T - (warm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 xml:space="preserve">emission 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color)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3 000 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÷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4 000, N (normal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>emission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color) 4 000 </w:t>
      </w:r>
      <w:proofErr w:type="gramStart"/>
      <w:r w:rsidRPr="00FA5685">
        <w:rPr>
          <w:rFonts w:ascii="Times New Roman" w:hAnsi="Times New Roman" w:cs="Times New Roman"/>
          <w:sz w:val="24"/>
          <w:szCs w:val="24"/>
          <w:lang w:val="en-US"/>
        </w:rPr>
        <w:t>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6</w:t>
      </w:r>
      <w:proofErr w:type="gramEnd"/>
      <w:r w:rsidR="004B4BE6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en-US"/>
        </w:rPr>
        <w:t>000.</w:t>
      </w:r>
    </w:p>
    <w:p w:rsidR="004B4BE6" w:rsidRDefault="004B4BE6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1.2.5 R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ipple factor of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light flux is not more than 5%.</w:t>
      </w:r>
    </w:p>
    <w:p w:rsidR="004B4BE6" w:rsidRDefault="004B4BE6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1.2.6 P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>ower factor is not less than 0.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B4BE6" w:rsidRDefault="004B4BE6" w:rsidP="00125877">
      <w:pPr>
        <w:spacing w:after="0"/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1.2.7 C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limatic category MCC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6D2AFC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D2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IEC 60068-1:2013</w:t>
      </w:r>
      <w:r w:rsidR="00EE31E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7864BF" w:rsidRPr="00DD1C9C" w:rsidRDefault="00EE31E8" w:rsidP="00125877">
      <w:pPr>
        <w:spacing w:after="0"/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1.2.8</w:t>
      </w:r>
      <w:r w:rsidR="007864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D1C9C" w:rsidRPr="00DD1C9C">
        <w:rPr>
          <w:rFonts w:ascii="Times New Roman" w:hAnsi="Times New Roman" w:cs="Times New Roman"/>
          <w:bCs/>
          <w:sz w:val="24"/>
          <w:szCs w:val="24"/>
          <w:lang w:val="en-US"/>
        </w:rPr>
        <w:t>Electric shock protection class 1 according to IEC 60598-1.</w:t>
      </w:r>
    </w:p>
    <w:p w:rsidR="007864BF" w:rsidRDefault="007864BF" w:rsidP="00125877">
      <w:pPr>
        <w:spacing w:after="0"/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1.2.9 The lighting source – LED semiconductor module.</w:t>
      </w:r>
    </w:p>
    <w:p w:rsidR="00EB0F55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1.2.10 </w:t>
      </w:r>
      <w:r w:rsidR="002B234F">
        <w:rPr>
          <w:rFonts w:ascii="Times New Roman" w:hAnsi="Times New Roman" w:cs="Times New Roman"/>
          <w:sz w:val="24"/>
          <w:szCs w:val="24"/>
          <w:lang w:val="en-US"/>
        </w:rPr>
        <w:t>Ingress protection</w:t>
      </w:r>
      <w:r w:rsidR="006C70E6" w:rsidRPr="001F3F76">
        <w:rPr>
          <w:rFonts w:ascii="Times New Roman" w:hAnsi="Times New Roman" w:cs="Times New Roman"/>
          <w:sz w:val="24"/>
          <w:szCs w:val="24"/>
          <w:lang w:val="en-US"/>
        </w:rPr>
        <w:t xml:space="preserve"> according to IEC 529</w:t>
      </w:r>
      <w:r w:rsidRPr="001F3F76">
        <w:rPr>
          <w:rFonts w:ascii="Times New Roman" w:hAnsi="Times New Roman" w:cs="Times New Roman"/>
          <w:sz w:val="24"/>
          <w:szCs w:val="24"/>
          <w:lang w:val="en-US"/>
        </w:rPr>
        <w:t xml:space="preserve"> is not worse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than IP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E10B9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E34D2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1.2.11 </w:t>
      </w:r>
      <w:proofErr w:type="gramStart"/>
      <w:r w:rsidR="00EB0F5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B0F55" w:rsidRPr="00E97B61">
        <w:rPr>
          <w:rFonts w:ascii="Times New Roman" w:hAnsi="Times New Roman" w:cs="Times New Roman"/>
          <w:sz w:val="24"/>
          <w:szCs w:val="24"/>
          <w:lang w:val="en-US"/>
        </w:rPr>
        <w:t>he</w:t>
      </w:r>
      <w:proofErr w:type="gramEnd"/>
      <w:r w:rsidR="00EB0F55" w:rsidRPr="00E97B61">
        <w:rPr>
          <w:rFonts w:ascii="Times New Roman" w:hAnsi="Times New Roman" w:cs="Times New Roman"/>
          <w:sz w:val="24"/>
          <w:szCs w:val="24"/>
          <w:lang w:val="en-US"/>
        </w:rPr>
        <w:t xml:space="preserve"> light life cycle if conditions of operation are met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 xml:space="preserve"> is not less than 100 000 hours.</w:t>
      </w:r>
    </w:p>
    <w:p w:rsidR="00EB0F55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1.2.12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Shelf life</w:t>
      </w:r>
      <w:r w:rsidR="00EB0F55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from the manufacture date is 3 years.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864BF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1.2.13 F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ire safety is up to </w:t>
      </w:r>
      <w:r w:rsidR="00F314CB" w:rsidRPr="006D2AFC">
        <w:rPr>
          <w:rFonts w:ascii="Times New Roman" w:hAnsi="Times New Roman" w:cs="Times New Roman"/>
          <w:sz w:val="24"/>
          <w:szCs w:val="24"/>
          <w:lang w:val="en-US"/>
        </w:rPr>
        <w:t>NPB 249-97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IEC 60598-1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1.2.14 I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nsulation resistance of live parts is not less than 20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МОm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1.2.15 G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roundin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g resistance is not more than 0.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Оm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34D21" w:rsidRDefault="00E34D21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1.2.16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electrical and illuminating light parameters should correspond to the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value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given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able 1.</w:t>
      </w:r>
    </w:p>
    <w:p w:rsidR="00EB0F55" w:rsidRDefault="00EB0F55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1</w:t>
      </w:r>
    </w:p>
    <w:tbl>
      <w:tblPr>
        <w:tblW w:w="5388" w:type="pct"/>
        <w:tblInd w:w="-743" w:type="dxa"/>
        <w:tblLook w:val="0000"/>
      </w:tblPr>
      <w:tblGrid>
        <w:gridCol w:w="1984"/>
        <w:gridCol w:w="3404"/>
        <w:gridCol w:w="1984"/>
        <w:gridCol w:w="2942"/>
      </w:tblGrid>
      <w:tr w:rsidR="00966FF9" w:rsidRPr="00E10B9F" w:rsidTr="00FA766B">
        <w:trPr>
          <w:trHeight w:val="454"/>
        </w:trPr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1258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The light brand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1258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The light type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F314CB">
            <w:pPr>
              <w:spacing w:after="0"/>
              <w:ind w:right="-109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Light flux*, lm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125877">
            <w:pPr>
              <w:spacing w:after="0"/>
              <w:ind w:right="33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Consumption power</w:t>
            </w:r>
            <w:r w:rsidRPr="00F314CB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, </w:t>
            </w:r>
          </w:p>
          <w:p w:rsidR="00966FF9" w:rsidRPr="00F314CB" w:rsidRDefault="00966FF9" w:rsidP="00F314CB">
            <w:pPr>
              <w:spacing w:after="0"/>
              <w:ind w:right="33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nominal</w:t>
            </w:r>
            <w:r w:rsidRPr="00F314CB">
              <w:rPr>
                <w:rFonts w:ascii="Times New Roman" w:eastAsia="Calibri" w:hAnsi="Times New Roman" w:cs="Times New Roman"/>
                <w:sz w:val="24"/>
                <w:lang w:val="en-US"/>
              </w:rPr>
              <w:t>,</w:t>
            </w: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W</w:t>
            </w:r>
            <w:r w:rsidR="00F314CB">
              <w:rPr>
                <w:rFonts w:ascii="Times New Roman" w:eastAsia="Calibri" w:hAnsi="Times New Roman" w:cs="Times New Roman"/>
                <w:sz w:val="24"/>
                <w:lang w:val="en-US"/>
              </w:rPr>
              <w:t>, not more than</w:t>
            </w:r>
          </w:p>
        </w:tc>
      </w:tr>
      <w:tr w:rsidR="00966FF9" w:rsidRPr="002D3E2F" w:rsidTr="00FA766B"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FF9" w:rsidRPr="00E10B9F" w:rsidRDefault="00F314CB" w:rsidP="00F31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Bonus</w:t>
            </w:r>
            <w:r w:rsidR="00A21906">
              <w:rPr>
                <w:rFonts w:ascii="Times New Roman" w:hAnsi="Times New Roman" w:cs="Times New Roman"/>
                <w:sz w:val="24"/>
              </w:rPr>
              <w:t>-</w:t>
            </w:r>
            <w:r w:rsidR="009A57EB">
              <w:rPr>
                <w:rFonts w:ascii="Times New Roman" w:hAnsi="Times New Roman" w:cs="Times New Roman"/>
                <w:sz w:val="24"/>
              </w:rPr>
              <w:t>8</w:t>
            </w:r>
            <w:r w:rsidR="00E10B9F">
              <w:rPr>
                <w:rFonts w:ascii="Times New Roman" w:hAnsi="Times New Roman" w:cs="Times New Roman"/>
                <w:sz w:val="24"/>
                <w:lang w:val="en-US"/>
              </w:rPr>
              <w:t>M-1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EB0F55" w:rsidP="00E10B9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SS</w:t>
            </w:r>
            <w:r w:rsidR="00F314CB"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-A-220-0</w:t>
            </w:r>
            <w:r w:rsidR="00E10B9F">
              <w:rPr>
                <w:rFonts w:ascii="Times New Roman" w:hAnsi="Times New Roman" w:cs="Times New Roman"/>
                <w:sz w:val="24"/>
                <w:lang w:val="en-US"/>
              </w:rPr>
              <w:t>47</w:t>
            </w:r>
            <w:r w:rsidR="00966FF9" w:rsidRPr="002D3E2F">
              <w:rPr>
                <w:rFonts w:ascii="Times New Roman" w:hAnsi="Times New Roman" w:cs="Times New Roman"/>
                <w:sz w:val="24"/>
                <w:lang w:val="en-US"/>
              </w:rPr>
              <w:t>-N,T-MCC</w:t>
            </w:r>
            <w:r w:rsidR="00F314CB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A57EB" w:rsidP="001258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  <w:r w:rsidR="00966FF9" w:rsidRPr="002D3E2F"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F9" w:rsidRPr="009A57EB" w:rsidRDefault="00F314CB" w:rsidP="009A5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="009A57EB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EB0F55" w:rsidRPr="00205850" w:rsidRDefault="00EB0F55" w:rsidP="00EB0F55">
      <w:pPr>
        <w:spacing w:after="0"/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* Light flux is specified for the LED module at the chip temperature of 25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°</w:t>
      </w: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C. To specify the light flux it is necessary to consider IES-file for the light.</w:t>
      </w:r>
    </w:p>
    <w:p w:rsidR="00F46CE5" w:rsidRDefault="00F46CE5" w:rsidP="00F46CE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1.2.17 </w:t>
      </w:r>
      <w:proofErr w:type="gramStart"/>
      <w:r w:rsidR="00D47E5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D47E57">
        <w:rPr>
          <w:rFonts w:ascii="Times New Roman" w:hAnsi="Times New Roman" w:cs="Times New Roman"/>
          <w:sz w:val="24"/>
          <w:szCs w:val="24"/>
          <w:lang w:val="en-US"/>
        </w:rPr>
        <w:t xml:space="preserve"> light weight, not more than </w:t>
      </w:r>
      <w:r w:rsidR="00E10B9F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D47E5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10B9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D47E57">
        <w:rPr>
          <w:rFonts w:ascii="Times New Roman" w:hAnsi="Times New Roman" w:cs="Times New Roman"/>
          <w:sz w:val="24"/>
          <w:szCs w:val="24"/>
          <w:lang w:val="en-US"/>
        </w:rPr>
        <w:t>5 kg.</w:t>
      </w:r>
    </w:p>
    <w:p w:rsidR="00D47E57" w:rsidRDefault="00D47E57" w:rsidP="00F46CE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1.2.18 </w:t>
      </w:r>
      <w:r w:rsidR="007316F5">
        <w:rPr>
          <w:rFonts w:ascii="Times New Roman" w:hAnsi="Times New Roman" w:cs="Times New Roman"/>
          <w:sz w:val="24"/>
          <w:szCs w:val="24"/>
          <w:lang w:val="en-US"/>
        </w:rPr>
        <w:t xml:space="preserve">Overall view, </w:t>
      </w:r>
      <w:r w:rsidR="00FA766B">
        <w:rPr>
          <w:rFonts w:ascii="Times New Roman" w:hAnsi="Times New Roman" w:cs="Times New Roman"/>
          <w:sz w:val="24"/>
          <w:szCs w:val="24"/>
          <w:lang w:val="en-US"/>
        </w:rPr>
        <w:t xml:space="preserve">maximum overall sizes and mounting dimensions of the light </w:t>
      </w:r>
      <w:r w:rsidR="007316F5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given</w:t>
      </w:r>
      <w:r w:rsidR="007316F5">
        <w:rPr>
          <w:rFonts w:ascii="Times New Roman" w:hAnsi="Times New Roman" w:cs="Times New Roman"/>
          <w:sz w:val="24"/>
          <w:szCs w:val="24"/>
          <w:lang w:val="en-US"/>
        </w:rPr>
        <w:t xml:space="preserve"> on pic.1</w:t>
      </w:r>
    </w:p>
    <w:p w:rsidR="007316F5" w:rsidRPr="00FA766B" w:rsidRDefault="007316F5" w:rsidP="00125877">
      <w:pPr>
        <w:ind w:left="-851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A5124" w:rsidRDefault="00E10B9F" w:rsidP="00E10B9F">
      <w:pPr>
        <w:ind w:left="-993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903980" cy="2806700"/>
            <wp:effectExtent l="19050" t="0" r="1270" b="0"/>
            <wp:docPr id="1" name="Рисунок 1" descr="Фраг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рагме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80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4DD" w:rsidRDefault="008604DD" w:rsidP="00FA766B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Pic.1</w:t>
      </w:r>
    </w:p>
    <w:p w:rsidR="00DF70D9" w:rsidRDefault="00DF70D9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40B0B" w:rsidRPr="006D2AFC" w:rsidRDefault="00A40B0B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347B">
        <w:rPr>
          <w:rFonts w:ascii="Times New Roman" w:hAnsi="Times New Roman" w:cs="Times New Roman"/>
          <w:b/>
          <w:sz w:val="24"/>
          <w:szCs w:val="24"/>
          <w:lang w:val="en-US"/>
        </w:rPr>
        <w:t>The light completeness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A40B0B" w:rsidRPr="006D2AFC" w:rsidRDefault="00A40B0B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1 The set consists of:</w:t>
      </w:r>
    </w:p>
    <w:p w:rsidR="00A40B0B" w:rsidRPr="006D2AFC" w:rsidRDefault="00A40B0B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D72F7C" w:rsidRDefault="00A40B0B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operating manual – 1 </w:t>
      </w:r>
      <w:proofErr w:type="spellStart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A40B0B" w:rsidRDefault="00D72F7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passport – 1 </w:t>
      </w:r>
      <w:proofErr w:type="spellStart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A40B0B" w:rsidRPr="006D2AFC" w:rsidRDefault="00D72F7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package –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A766B" w:rsidRDefault="00FA766B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4662" w:rsidRPr="00054662" w:rsidRDefault="00054662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4662">
        <w:rPr>
          <w:rFonts w:ascii="Times New Roman" w:hAnsi="Times New Roman" w:cs="Times New Roman"/>
          <w:b/>
          <w:sz w:val="24"/>
          <w:szCs w:val="24"/>
          <w:lang w:val="en-US"/>
        </w:rPr>
        <w:t>1.4 Construction and Operation</w:t>
      </w:r>
    </w:p>
    <w:p w:rsidR="008662C3" w:rsidRDefault="00054662" w:rsidP="001D1905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1.4.1 </w:t>
      </w:r>
      <w:r>
        <w:rPr>
          <w:rFonts w:ascii="Times New Roman" w:hAnsi="Times New Roman" w:cs="Times New Roman"/>
          <w:sz w:val="24"/>
          <w:szCs w:val="24"/>
          <w:lang w:val="en-US"/>
        </w:rPr>
        <w:t>The light</w:t>
      </w: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 (see </w:t>
      </w:r>
      <w:proofErr w:type="spellStart"/>
      <w:r w:rsidRPr="00054662">
        <w:rPr>
          <w:rFonts w:ascii="Times New Roman" w:hAnsi="Times New Roman" w:cs="Times New Roman"/>
          <w:sz w:val="24"/>
          <w:szCs w:val="24"/>
          <w:lang w:val="en-US"/>
        </w:rPr>
        <w:t>Pic</w:t>
      </w:r>
      <w:proofErr w:type="spellEnd"/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. 1) consists of </w:t>
      </w:r>
      <w:r w:rsidR="006C647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766B">
        <w:rPr>
          <w:rFonts w:ascii="Times New Roman" w:hAnsi="Times New Roman" w:cs="Times New Roman"/>
          <w:sz w:val="24"/>
          <w:szCs w:val="24"/>
          <w:lang w:val="en-US"/>
        </w:rPr>
        <w:t>metal housing</w:t>
      </w:r>
      <w:r w:rsidR="0071347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347B">
        <w:rPr>
          <w:rFonts w:ascii="Times New Roman" w:hAnsi="Times New Roman" w:cs="Times New Roman"/>
          <w:sz w:val="24"/>
          <w:szCs w:val="24"/>
          <w:lang w:val="en-US"/>
        </w:rPr>
        <w:t>as the structural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 element of the light,</w:t>
      </w:r>
      <w:r w:rsidR="006C647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347B"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 glass, LED semiconductor modules, </w:t>
      </w:r>
      <w:r w:rsidR="006C647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driver and </w:t>
      </w:r>
      <w:r w:rsidR="006C647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>contact device.</w:t>
      </w:r>
    </w:p>
    <w:p w:rsidR="00054662" w:rsidRPr="00054662" w:rsidRDefault="00EE4DF9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1.4.2 Applica</w:t>
      </w:r>
      <w:r w:rsidR="00054662"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tion of </w:t>
      </w: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the light </w:t>
      </w:r>
      <w:r w:rsidR="00054662" w:rsidRPr="00054662"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  <w:lang w:val="en-US"/>
        </w:rPr>
        <w:t>mponent</w:t>
      </w:r>
      <w:r w:rsidR="00054662"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 parts:</w:t>
      </w:r>
    </w:p>
    <w:p w:rsidR="00054662" w:rsidRDefault="00EE4DF9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 light </w:t>
      </w:r>
      <w:r>
        <w:rPr>
          <w:rFonts w:ascii="Times New Roman" w:hAnsi="Times New Roman" w:cs="Times New Roman"/>
          <w:sz w:val="24"/>
          <w:szCs w:val="24"/>
          <w:lang w:val="en-US"/>
        </w:rPr>
        <w:t>housing is a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structural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 element </w:t>
      </w:r>
      <w:r>
        <w:rPr>
          <w:rFonts w:ascii="Times New Roman" w:hAnsi="Times New Roman" w:cs="Times New Roman"/>
          <w:sz w:val="24"/>
          <w:szCs w:val="24"/>
          <w:lang w:val="en-US"/>
        </w:rPr>
        <w:t>with installed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 LED semiconductor modules,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driver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contact device 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power line 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>connection</w:t>
      </w:r>
      <w:r w:rsidR="00C1774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D1905" w:rsidRDefault="00EE4DF9" w:rsidP="001D1905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a</w:t>
      </w:r>
      <w:r w:rsidR="00C177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cover </w:t>
      </w:r>
      <w:r w:rsidR="00C1774C">
        <w:rPr>
          <w:rFonts w:ascii="Times New Roman" w:hAnsi="Times New Roman" w:cs="Times New Roman"/>
          <w:sz w:val="24"/>
          <w:szCs w:val="24"/>
          <w:lang w:val="en-US"/>
        </w:rPr>
        <w:t>glass</w:t>
      </w:r>
      <w:r w:rsidR="001D1905" w:rsidRPr="001D19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1905">
        <w:rPr>
          <w:rFonts w:ascii="Times New Roman" w:hAnsi="Times New Roman" w:cs="Times New Roman"/>
          <w:sz w:val="24"/>
          <w:szCs w:val="24"/>
          <w:lang w:val="en-US"/>
        </w:rPr>
        <w:t xml:space="preserve">is set on the light housing and fixed </w:t>
      </w:r>
      <w:r w:rsidR="00DF70D9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1D1905">
        <w:rPr>
          <w:rFonts w:ascii="Times New Roman" w:hAnsi="Times New Roman" w:cs="Times New Roman"/>
          <w:sz w:val="24"/>
          <w:szCs w:val="24"/>
          <w:lang w:val="en-US"/>
        </w:rPr>
        <w:t>two c</w:t>
      </w:r>
      <w:r w:rsidR="00E10B9F">
        <w:rPr>
          <w:rFonts w:ascii="Times New Roman" w:hAnsi="Times New Roman" w:cs="Times New Roman"/>
          <w:sz w:val="24"/>
          <w:szCs w:val="24"/>
          <w:lang w:val="en-US"/>
        </w:rPr>
        <w:t>lip</w:t>
      </w:r>
      <w:r w:rsidR="001D1905">
        <w:rPr>
          <w:rFonts w:ascii="Times New Roman" w:hAnsi="Times New Roman" w:cs="Times New Roman"/>
          <w:sz w:val="24"/>
          <w:szCs w:val="24"/>
          <w:lang w:val="en-US"/>
        </w:rPr>
        <w:t>s, the glass is intended for a LED module, a driver and a contact device environmental protection.</w:t>
      </w:r>
    </w:p>
    <w:p w:rsidR="00C1774C" w:rsidRPr="00760C08" w:rsidRDefault="00CA61ED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CA6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Notes:  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the light construction is constantly </w:t>
      </w:r>
      <w:proofErr w:type="gramStart"/>
      <w:r w:rsidR="00760C08">
        <w:rPr>
          <w:rFonts w:ascii="Times New Roman" w:hAnsi="Times New Roman" w:cs="Times New Roman"/>
          <w:sz w:val="24"/>
          <w:szCs w:val="24"/>
          <w:lang w:val="en-US"/>
        </w:rPr>
        <w:t>developing,</w:t>
      </w:r>
      <w:proofErr w:type="gramEnd"/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0">
        <w:rPr>
          <w:rFonts w:ascii="Times New Roman" w:hAnsi="Times New Roman" w:cs="Times New Roman"/>
          <w:sz w:val="24"/>
          <w:szCs w:val="24"/>
          <w:lang w:val="en-US"/>
        </w:rPr>
        <w:t>therefore it is a subject to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 changes </w:t>
      </w:r>
      <w:r w:rsidR="00F17B00">
        <w:rPr>
          <w:rFonts w:ascii="Times New Roman" w:hAnsi="Times New Roman" w:cs="Times New Roman"/>
          <w:sz w:val="24"/>
          <w:szCs w:val="24"/>
          <w:lang w:val="en-US"/>
        </w:rPr>
        <w:t>without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34B2">
        <w:rPr>
          <w:rFonts w:ascii="Times New Roman" w:hAnsi="Times New Roman" w:cs="Times New Roman"/>
          <w:sz w:val="24"/>
          <w:szCs w:val="24"/>
          <w:lang w:val="en-US"/>
        </w:rPr>
        <w:t>affect</w:t>
      </w:r>
      <w:r w:rsidR="00F17B00">
        <w:rPr>
          <w:rFonts w:ascii="Times New Roman" w:hAnsi="Times New Roman" w:cs="Times New Roman"/>
          <w:sz w:val="24"/>
          <w:szCs w:val="24"/>
          <w:lang w:val="en-US"/>
        </w:rPr>
        <w:t>ing on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 its reliability and technical parameters.</w:t>
      </w:r>
    </w:p>
    <w:p w:rsidR="00DF70D9" w:rsidRDefault="00DF70D9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b/>
          <w:sz w:val="24"/>
          <w:szCs w:val="24"/>
          <w:lang w:val="en-US"/>
        </w:rPr>
        <w:t>1.5 Marking</w:t>
      </w:r>
    </w:p>
    <w:p w:rsidR="009B1FDC" w:rsidRPr="009B1FDC" w:rsidRDefault="008C6AC6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1.5.1 The light marking is made according to requirements of GOST 9980.4.</w:t>
      </w: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7C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light </w:t>
      </w:r>
      <w:r w:rsidR="004E7C6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E7C6E"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arking 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contains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trademark of the manufacturer;</w:t>
      </w: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name of the </w:t>
      </w:r>
      <w:r w:rsidR="004E7C6E">
        <w:rPr>
          <w:rFonts w:ascii="Times New Roman" w:hAnsi="Times New Roman" w:cs="Times New Roman"/>
          <w:sz w:val="24"/>
          <w:szCs w:val="24"/>
          <w:lang w:val="en-US"/>
        </w:rPr>
        <w:t>manufacturer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27B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A727BC"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A727BC"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address of t</w:t>
      </w:r>
      <w:r w:rsidR="00A727BC">
        <w:rPr>
          <w:rFonts w:ascii="Times New Roman" w:hAnsi="Times New Roman" w:cs="Times New Roman"/>
          <w:sz w:val="24"/>
          <w:szCs w:val="24"/>
          <w:lang w:val="en-US"/>
        </w:rPr>
        <w:t>he manufacturer;</w:t>
      </w: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specification code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27B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A727B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A727BC">
        <w:rPr>
          <w:rFonts w:ascii="Times New Roman" w:hAnsi="Times New Roman" w:cs="Times New Roman"/>
          <w:sz w:val="24"/>
          <w:szCs w:val="24"/>
          <w:lang w:val="en-US"/>
        </w:rPr>
        <w:t xml:space="preserve"> brand and type of the light;</w:t>
      </w:r>
    </w:p>
    <w:p w:rsidR="00A727BC" w:rsidRDefault="007267B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nominal</w:t>
      </w:r>
      <w:proofErr w:type="gramEnd"/>
      <w:r w:rsidR="00A727BC">
        <w:rPr>
          <w:rFonts w:ascii="Times New Roman" w:hAnsi="Times New Roman" w:cs="Times New Roman"/>
          <w:sz w:val="24"/>
          <w:szCs w:val="24"/>
          <w:lang w:val="en-US"/>
        </w:rPr>
        <w:t xml:space="preserve"> supply voltage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727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727B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27BC" w:rsidRDefault="00A727B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imum</w:t>
      </w:r>
      <w:proofErr w:type="gramEnd"/>
      <w:r w:rsidR="00270769">
        <w:rPr>
          <w:rFonts w:ascii="Times New Roman" w:hAnsi="Times New Roman" w:cs="Times New Roman"/>
          <w:sz w:val="24"/>
          <w:szCs w:val="24"/>
          <w:lang w:val="en-US"/>
        </w:rPr>
        <w:t xml:space="preserve"> power consumption,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27BC" w:rsidRDefault="00A727B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- IP code;</w:t>
      </w:r>
    </w:p>
    <w:p w:rsidR="00DF70D9" w:rsidRPr="009A57EB" w:rsidRDefault="00A727BC" w:rsidP="009A57EB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year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and month</w:t>
      </w:r>
      <w:r w:rsidR="00270769" w:rsidRPr="00270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70769" w:rsidRPr="009B1FDC">
        <w:rPr>
          <w:rFonts w:ascii="Times New Roman" w:hAnsi="Times New Roman" w:cs="Times New Roman"/>
          <w:sz w:val="24"/>
          <w:szCs w:val="24"/>
          <w:lang w:val="en-US"/>
        </w:rPr>
        <w:t>manufactur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A57EB" w:rsidRPr="009A57EB" w:rsidRDefault="009A57EB" w:rsidP="009A57EB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F2477E" w:rsidRDefault="00F2477E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1.5.3 The </w:t>
      </w:r>
      <w:r w:rsidR="0001069D">
        <w:rPr>
          <w:rFonts w:ascii="Times New Roman" w:hAnsi="Times New Roman" w:cs="Times New Roman"/>
          <w:sz w:val="24"/>
          <w:szCs w:val="24"/>
          <w:lang w:val="en-US"/>
        </w:rPr>
        <w:t>type designation</w:t>
      </w:r>
    </w:p>
    <w:p w:rsidR="00CA0B69" w:rsidRPr="00987528" w:rsidRDefault="00F81CFB" w:rsidP="00125877">
      <w:pPr>
        <w:spacing w:after="240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F81CFB">
        <w:rPr>
          <w:rFonts w:ascii="Times New Roman" w:hAnsi="Times New Roman" w:cs="Times New Roman"/>
          <w:sz w:val="24"/>
          <w:szCs w:val="24"/>
          <w:lang w:val="en-US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1" type="#_x0000_t34" style="position:absolute;left:0;text-align:left;margin-left:78.5pt;margin-top:90.75pt;width:143.75pt;height:.05pt;rotation:270;z-index:251665408" o:connectortype="elbow" adj="10796,-105926400,-35371"/>
        </w:pict>
      </w:r>
      <w:r w:rsidRPr="00F81CFB">
        <w:rPr>
          <w:rFonts w:ascii="Times New Roman" w:hAnsi="Times New Roman" w:cs="Times New Roman"/>
          <w:sz w:val="24"/>
          <w:szCs w:val="24"/>
          <w:lang w:val="en-US"/>
        </w:rPr>
        <w:pict>
          <v:shape id="_x0000_s1028" type="#_x0000_t34" style="position:absolute;left:0;text-align:left;margin-left:97.95pt;margin-top:10.2pt;width:88.5pt;height:87.25pt;rotation:180;z-index:251662336" o:connectortype="elbow" adj="21490,-162885,-57661"/>
        </w:pict>
      </w:r>
      <w:r w:rsidRPr="00F81CFB">
        <w:rPr>
          <w:rFonts w:ascii="Times New Roman" w:hAnsi="Times New Roman" w:cs="Times New Roman"/>
          <w:sz w:val="24"/>
          <w:szCs w:val="24"/>
          <w:lang w:val="en-US"/>
        </w:rPr>
        <w:pict>
          <v:shape id="_x0000_s1030" type="#_x0000_t34" style="position:absolute;left:0;text-align:left;margin-left:67.7pt;margin-top:70.8pt;width:113pt;height:.05pt;rotation:270;z-index:251664384" o:connectortype="elbow" adj=",-90676800,-39989"/>
        </w:pict>
      </w:r>
      <w:r w:rsidRPr="00F81CFB">
        <w:rPr>
          <w:rFonts w:ascii="Times New Roman" w:hAnsi="Times New Roman" w:cs="Times New Roman"/>
          <w:sz w:val="24"/>
          <w:szCs w:val="24"/>
          <w:lang w:val="en-US"/>
        </w:rPr>
        <w:pict>
          <v:shape id="_x0000_s1027" type="#_x0000_t34" style="position:absolute;left:0;text-align:left;margin-left:71.75pt;margin-top:14.35pt;width:122.15pt;height:49.75pt;rotation:180;z-index:251661312" o:connectortype="elbow" adj="21538,-269381,-41626"/>
        </w:pic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SS</w:t>
      </w:r>
      <w:r w:rsidR="00DF70D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ХХХ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ХХХ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ХХХ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679A" w:rsidRPr="00CA0B69" w:rsidRDefault="00F81CFB" w:rsidP="00125877">
      <w:pPr>
        <w:spacing w:after="120"/>
        <w:ind w:left="4253"/>
        <w:rPr>
          <w:rFonts w:ascii="Times New Roman" w:hAnsi="Times New Roman" w:cs="Times New Roman"/>
          <w:sz w:val="24"/>
          <w:szCs w:val="24"/>
          <w:lang w:val="en-US"/>
        </w:rPr>
      </w:pPr>
      <w:r w:rsidRPr="00F81CFB">
        <w:rPr>
          <w:rFonts w:ascii="Times New Roman" w:hAnsi="Times New Roman" w:cs="Times New Roman"/>
          <w:sz w:val="24"/>
          <w:szCs w:val="24"/>
          <w:lang w:val="en-US"/>
        </w:rPr>
        <w:pict>
          <v:shape id="_x0000_s1026" type="#_x0000_t34" style="position:absolute;left:0;text-align:left;margin-left:50.8pt;margin-top:.9pt;width:148.85pt;height:9.05pt;rotation:180;z-index:251660288" o:connectortype="elbow" adj="21614,-178170,-34392"/>
        </w:pict>
      </w:r>
      <w:proofErr w:type="gramStart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letter designates a light curve </w:t>
      </w:r>
      <w:r w:rsidR="0000679A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679A" w:rsidRPr="00CA0B6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0679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0679A" w:rsidRPr="00CA0B6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0679A">
        <w:rPr>
          <w:rFonts w:ascii="Times New Roman" w:hAnsi="Times New Roman" w:cs="Times New Roman"/>
          <w:sz w:val="24"/>
          <w:szCs w:val="24"/>
          <w:lang w:val="en-US"/>
        </w:rPr>
        <w:t>cosine</w:t>
      </w:r>
      <w:r w:rsidR="0000679A" w:rsidRPr="00CA0B69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A96192" w:rsidRPr="00CA0B69" w:rsidRDefault="00A96192" w:rsidP="00125877">
      <w:pPr>
        <w:spacing w:before="80" w:after="12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three-number figure designates the nominal supply voltage;</w:t>
      </w:r>
    </w:p>
    <w:p w:rsidR="00A36989" w:rsidRDefault="00CA0B69" w:rsidP="00125877">
      <w:pPr>
        <w:tabs>
          <w:tab w:val="left" w:pos="9540"/>
        </w:tabs>
        <w:spacing w:before="80" w:after="12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three-number figure designates a batch number;</w:t>
      </w:r>
      <w:r w:rsidR="004D6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A0B69" w:rsidRPr="00CA0B69" w:rsidRDefault="00F81CFB" w:rsidP="00125877">
      <w:pPr>
        <w:spacing w:after="120"/>
        <w:ind w:left="5245" w:hanging="99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24.15pt;margin-top:18pt;width:62.3pt;height:0;z-index:251666432" o:connectortype="straight"/>
        </w:pict>
      </w:r>
      <w:proofErr w:type="gramStart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letter designates a light emission colo</w:t>
      </w:r>
      <w:r w:rsidR="00081594">
        <w:rPr>
          <w:rFonts w:ascii="Times New Roman" w:hAnsi="Times New Roman" w:cs="Times New Roman"/>
          <w:sz w:val="24"/>
          <w:szCs w:val="24"/>
          <w:lang w:val="en-US"/>
        </w:rPr>
        <w:t>r (N – norma</w:t>
      </w:r>
      <w:r w:rsidR="00A36989">
        <w:rPr>
          <w:rFonts w:ascii="Times New Roman" w:hAnsi="Times New Roman" w:cs="Times New Roman"/>
          <w:sz w:val="24"/>
          <w:szCs w:val="24"/>
          <w:lang w:val="en-US"/>
        </w:rPr>
        <w:t>l, T</w: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– warm);</w:t>
      </w:r>
    </w:p>
    <w:p w:rsidR="00CA0B69" w:rsidRDefault="00F81CFB" w:rsidP="00125877">
      <w:pPr>
        <w:tabs>
          <w:tab w:val="left" w:pos="9540"/>
        </w:tabs>
        <w:spacing w:before="80" w:after="12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150.4pt;margin-top:15.55pt;width:36.05pt;height:0;z-index:251667456" o:connectortype="straight"/>
        </w:pict>
      </w:r>
      <w:proofErr w:type="gramStart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letters designate a climatic performance according to </w:t>
      </w:r>
      <w:r w:rsidR="00081594" w:rsidRPr="006D2AFC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</w:t>
      </w:r>
      <w:r w:rsidR="00081594" w:rsidRPr="006D2A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81594" w:rsidRPr="006D2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IEC 60068-1:2013</w:t>
      </w:r>
      <w:r w:rsidR="004D6EF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354D8" w:rsidRDefault="00F354D8" w:rsidP="00125877">
      <w:pPr>
        <w:tabs>
          <w:tab w:val="left" w:pos="9540"/>
        </w:tabs>
        <w:spacing w:before="80" w:after="0"/>
        <w:ind w:left="-851"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54D8">
        <w:rPr>
          <w:rFonts w:ascii="Times New Roman" w:hAnsi="Times New Roman" w:cs="Times New Roman"/>
          <w:b/>
          <w:sz w:val="24"/>
          <w:szCs w:val="24"/>
          <w:lang w:val="en-US"/>
        </w:rPr>
        <w:t>1.6 Packaging</w:t>
      </w:r>
    </w:p>
    <w:p w:rsidR="00630A41" w:rsidRPr="00630A41" w:rsidRDefault="00630A41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 xml:space="preserve">1.6.1 The package of the light is made according to GOST </w:t>
      </w:r>
      <w:r w:rsidR="00E10B9F">
        <w:rPr>
          <w:rFonts w:ascii="Times New Roman" w:hAnsi="Times New Roman" w:cs="Times New Roman"/>
          <w:sz w:val="24"/>
          <w:szCs w:val="24"/>
          <w:lang w:val="en-US"/>
        </w:rPr>
        <w:t>12301.</w:t>
      </w:r>
      <w:r w:rsidR="00CF22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0A41" w:rsidRPr="00630A41" w:rsidRDefault="00630A41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>1.6.2 The lights should be packed into a cargo container that provides their safety and protection against mechanical damages.</w:t>
      </w:r>
    </w:p>
    <w:p w:rsidR="00125877" w:rsidRPr="00F44D5F" w:rsidRDefault="00630A41" w:rsidP="00F44D5F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>1.6.3 Manipulation signs should be marked on the cargo container: “Fragile”, “Keep dry”, “Top”, “Max quantity when stocking” according to ISO 780:2015.</w:t>
      </w:r>
    </w:p>
    <w:p w:rsidR="008662C3" w:rsidRDefault="008662C3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4655" w:rsidRPr="00EC4655" w:rsidRDefault="00EC4655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2 Intended </w:t>
      </w:r>
      <w:proofErr w:type="gramStart"/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Usage</w:t>
      </w:r>
      <w:proofErr w:type="gramEnd"/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2.1 </w:t>
      </w:r>
      <w:r w:rsidR="000D0E67">
        <w:rPr>
          <w:rFonts w:ascii="Times New Roman" w:hAnsi="Times New Roman" w:cs="Times New Roman"/>
          <w:b/>
          <w:sz w:val="24"/>
          <w:szCs w:val="24"/>
          <w:lang w:val="en-US"/>
        </w:rPr>
        <w:t>Structural design</w:t>
      </w: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EC4655" w:rsidRPr="00125877" w:rsidRDefault="009F134A" w:rsidP="009F134A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2.1.1 </w:t>
      </w: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structural design</w:t>
      </w: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of the light </w:t>
      </w:r>
      <w:r>
        <w:rPr>
          <w:rFonts w:ascii="Times New Roman" w:hAnsi="Times New Roman" w:cs="Times New Roman"/>
          <w:sz w:val="24"/>
          <w:szCs w:val="24"/>
          <w:lang w:val="en-US"/>
        </w:rPr>
        <w:t>is intended for illumination of residential and public premises, bathrooms, corridors, store rooms and etc.</w:t>
      </w:r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2.2. Preparation for Use.</w:t>
      </w:r>
    </w:p>
    <w:p w:rsidR="00EC4655" w:rsidRPr="00EC4655" w:rsidRDefault="00F81CFB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34" style="position:absolute;left:0;text-align:left;margin-left:-45.8pt;margin-top:19.15pt;width:46.05pt;height:111pt;z-index:251668480;mso-wrap-distance-left:0;mso-wrap-distance-right:0" coordorigin="36,186" coordsize="921,2220">
            <o:lock v:ext="edit" text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36;top:186;width:920;height:1859;mso-wrap-style:none;v-text-anchor:middle" strokecolor="gray">
              <v:fill type="frame"/>
              <v:stroke color2="#7f7f7f" joinstyle="round"/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60;top:2050;width:893;height:355" stroked="f" strokecolor="gray">
              <v:fill color2="black"/>
              <v:stroke color2="#7f7f7f" joinstyle="round"/>
              <v:textbox style="mso-next-textbox:#_x0000_s1036;mso-rotate-with-shape:t">
                <w:txbxContent>
                  <w:p w:rsidR="00E10B9F" w:rsidRDefault="00E10B9F" w:rsidP="009F134A">
                    <w:r>
                      <w:t>Рис. 2</w:t>
                    </w:r>
                  </w:p>
                </w:txbxContent>
              </v:textbox>
            </v:shape>
            <w10:wrap type="square"/>
          </v:group>
        </w:pic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2.2.1 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Installation of the </w:t>
      </w:r>
      <w:r w:rsidR="001A510F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to the </w:t>
      </w:r>
      <w:r w:rsidR="009F134A">
        <w:rPr>
          <w:rFonts w:ascii="Times New Roman" w:hAnsi="Times New Roman" w:cs="Times New Roman"/>
          <w:sz w:val="24"/>
          <w:szCs w:val="24"/>
          <w:lang w:val="en-US"/>
        </w:rPr>
        <w:t>wall or the ceiling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0D0E67">
        <w:rPr>
          <w:rFonts w:ascii="Times New Roman" w:hAnsi="Times New Roman" w:cs="Times New Roman"/>
          <w:sz w:val="24"/>
          <w:szCs w:val="24"/>
          <w:lang w:val="en-US"/>
        </w:rPr>
        <w:t>done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57EC">
        <w:rPr>
          <w:rFonts w:ascii="Times New Roman" w:hAnsi="Times New Roman" w:cs="Times New Roman"/>
          <w:sz w:val="24"/>
          <w:szCs w:val="24"/>
          <w:lang w:val="en-US"/>
        </w:rPr>
        <w:t>prior to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connecting the </w:t>
      </w:r>
      <w:r w:rsidR="001A510F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to the </w:t>
      </w:r>
      <w:proofErr w:type="gramStart"/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electrical </w:t>
      </w:r>
      <w:r w:rsidR="009F1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>network</w:t>
      </w:r>
      <w:proofErr w:type="gramEnd"/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and the external grounding.</w:t>
      </w:r>
    </w:p>
    <w:p w:rsidR="00EC4655" w:rsidRPr="00EC4655" w:rsidRDefault="00EC4655" w:rsidP="009F134A">
      <w:pPr>
        <w:spacing w:after="0"/>
        <w:ind w:left="113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2.2.2 To connect the light to the power line it is necessary: </w:t>
      </w:r>
    </w:p>
    <w:p w:rsidR="003C1C3D" w:rsidRDefault="00EC4655" w:rsidP="009F134A">
      <w:pPr>
        <w:spacing w:after="0"/>
        <w:ind w:left="113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take off </w:t>
      </w:r>
      <w:r w:rsidR="00C757EC">
        <w:rPr>
          <w:rFonts w:ascii="Times New Roman" w:hAnsi="Times New Roman" w:cs="Times New Roman"/>
          <w:sz w:val="24"/>
          <w:szCs w:val="24"/>
          <w:lang w:val="en-US"/>
        </w:rPr>
        <w:t>the cover</w:t>
      </w:r>
      <w:r w:rsidR="00DB5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134A">
        <w:rPr>
          <w:rFonts w:ascii="Times New Roman" w:hAnsi="Times New Roman" w:cs="Times New Roman"/>
          <w:sz w:val="24"/>
          <w:szCs w:val="24"/>
          <w:lang w:val="en-US"/>
        </w:rPr>
        <w:t>glass;</w:t>
      </w:r>
    </w:p>
    <w:p w:rsidR="00EC4655" w:rsidRDefault="001E3B0C" w:rsidP="009F134A">
      <w:pPr>
        <w:spacing w:after="0"/>
        <w:ind w:left="11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insert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>power line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through the hole in the </w:t>
      </w:r>
      <w:r w:rsidR="003C1C3D">
        <w:rPr>
          <w:rFonts w:ascii="Times New Roman" w:hAnsi="Times New Roman" w:cs="Times New Roman"/>
          <w:sz w:val="24"/>
          <w:szCs w:val="24"/>
          <w:lang w:val="en-US"/>
        </w:rPr>
        <w:t xml:space="preserve">light 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housing and connect it to the contact device 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3C1C3D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shown </w:t>
      </w:r>
      <w:r w:rsidR="003C1C3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proofErr w:type="spellStart"/>
      <w:r w:rsidR="003C1C3D">
        <w:rPr>
          <w:rFonts w:ascii="Times New Roman" w:hAnsi="Times New Roman" w:cs="Times New Roman"/>
          <w:sz w:val="24"/>
          <w:szCs w:val="24"/>
          <w:lang w:val="en-US"/>
        </w:rPr>
        <w:t>Pic</w:t>
      </w:r>
      <w:proofErr w:type="spellEnd"/>
      <w:r w:rsidR="003C1C3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1C3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25877" w:rsidRDefault="003C1C3D" w:rsidP="009F134A">
      <w:pPr>
        <w:spacing w:after="0"/>
        <w:ind w:left="11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>insert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 the external grounding wire and connect it to the </w:t>
      </w:r>
      <w:r w:rsidR="00125877">
        <w:rPr>
          <w:rFonts w:ascii="Times New Roman" w:hAnsi="Times New Roman" w:cs="Times New Roman"/>
          <w:sz w:val="24"/>
          <w:szCs w:val="24"/>
          <w:lang w:val="en-US"/>
        </w:rPr>
        <w:t xml:space="preserve">connector </w:t>
      </w:r>
      <w:r w:rsidR="001463B5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1463B5" w:rsidRPr="001463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9525" b="0"/>
            <wp:docPr id="5" name="Рисунок 12" descr="Зазем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аземл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3B5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C1C3D" w:rsidRPr="003C1C3D" w:rsidRDefault="00125877" w:rsidP="009F134A">
      <w:pPr>
        <w:spacing w:after="0"/>
        <w:ind w:left="113"/>
        <w:rPr>
          <w:rFonts w:ascii="Times New Roman" w:hAnsi="Times New Roman" w:cs="Times New Roman"/>
          <w:sz w:val="24"/>
          <w:szCs w:val="24"/>
          <w:lang w:val="en-US"/>
        </w:rPr>
      </w:pPr>
      <w:r w:rsidRPr="003C1C3D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nstall </w:t>
      </w:r>
      <w:r>
        <w:rPr>
          <w:rFonts w:ascii="Times New Roman" w:hAnsi="Times New Roman" w:cs="Times New Roman"/>
          <w:sz w:val="24"/>
          <w:szCs w:val="24"/>
          <w:lang w:val="en-US"/>
        </w:rPr>
        <w:t>the cover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134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lass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6D146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 the l</w:t>
      </w:r>
      <w:r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 housing</w:t>
      </w:r>
      <w:r w:rsidR="009F134A" w:rsidRPr="009F1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134A" w:rsidRPr="003C1C3D">
        <w:rPr>
          <w:rFonts w:ascii="Times New Roman" w:hAnsi="Times New Roman" w:cs="Times New Roman"/>
          <w:sz w:val="24"/>
          <w:szCs w:val="24"/>
          <w:lang w:val="en-US"/>
        </w:rPr>
        <w:t>in reverse order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60D32" w:rsidRDefault="00C60D32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0D32">
        <w:rPr>
          <w:rFonts w:ascii="Times New Roman" w:hAnsi="Times New Roman" w:cs="Times New Roman"/>
          <w:b/>
          <w:sz w:val="24"/>
          <w:szCs w:val="24"/>
          <w:lang w:val="en-US"/>
        </w:rPr>
        <w:t>Notes:</w:t>
      </w:r>
    </w:p>
    <w:p w:rsidR="003C1C3D" w:rsidRPr="00EC4655" w:rsidRDefault="00C60D32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C60D32">
        <w:rPr>
          <w:rFonts w:ascii="Times New Roman" w:hAnsi="Times New Roman" w:cs="Times New Roman"/>
          <w:sz w:val="24"/>
          <w:szCs w:val="24"/>
          <w:lang w:val="en-US"/>
        </w:rPr>
        <w:t>The l</w:t>
      </w:r>
      <w:r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 is equipped with technological wires connected to the network contact device. When the l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 is connected to the 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>power line it is necessary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E3B0C" w:rsidRPr="00C60D32">
        <w:rPr>
          <w:rFonts w:ascii="Times New Roman" w:hAnsi="Times New Roman" w:cs="Times New Roman"/>
          <w:sz w:val="24"/>
          <w:szCs w:val="24"/>
          <w:lang w:val="en-US"/>
        </w:rPr>
        <w:t>disconnect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631F9">
        <w:rPr>
          <w:rFonts w:ascii="Times New Roman" w:hAnsi="Times New Roman" w:cs="Times New Roman"/>
          <w:sz w:val="24"/>
          <w:szCs w:val="24"/>
          <w:lang w:val="en-US"/>
        </w:rPr>
        <w:t>technological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 wires.</w:t>
      </w:r>
    </w:p>
    <w:p w:rsidR="009A57EB" w:rsidRPr="007267B5" w:rsidRDefault="009A57EB" w:rsidP="006D146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4655" w:rsidRPr="00EA74D9" w:rsidRDefault="00EC4655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74D9">
        <w:rPr>
          <w:rFonts w:ascii="Times New Roman" w:hAnsi="Times New Roman" w:cs="Times New Roman"/>
          <w:b/>
          <w:sz w:val="24"/>
          <w:szCs w:val="24"/>
          <w:lang w:val="en-US"/>
        </w:rPr>
        <w:t>2.3 Safety Me</w:t>
      </w:r>
      <w:r w:rsidR="002631F9">
        <w:rPr>
          <w:rFonts w:ascii="Times New Roman" w:hAnsi="Times New Roman" w:cs="Times New Roman"/>
          <w:b/>
          <w:sz w:val="24"/>
          <w:szCs w:val="24"/>
          <w:lang w:val="en-US"/>
        </w:rPr>
        <w:t>asures</w:t>
      </w:r>
      <w:r w:rsidRPr="00EA74D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2.3.1 For </w:t>
      </w:r>
      <w:r w:rsidR="002631F9">
        <w:rPr>
          <w:rFonts w:ascii="Times New Roman" w:hAnsi="Times New Roman" w:cs="Times New Roman"/>
          <w:sz w:val="24"/>
          <w:szCs w:val="24"/>
          <w:lang w:val="en-US"/>
        </w:rPr>
        <w:t>ensur</w:t>
      </w:r>
      <w:r w:rsidRPr="00EC4655">
        <w:rPr>
          <w:rFonts w:ascii="Times New Roman" w:hAnsi="Times New Roman" w:cs="Times New Roman"/>
          <w:sz w:val="24"/>
          <w:szCs w:val="24"/>
          <w:lang w:val="en-US"/>
        </w:rPr>
        <w:t>ing safety while operating the light it is forbidden:</w:t>
      </w:r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carry out any operation of the light w</w:t>
      </w:r>
      <w:r w:rsidR="002631F9">
        <w:rPr>
          <w:rFonts w:ascii="Times New Roman" w:hAnsi="Times New Roman" w:cs="Times New Roman"/>
          <w:sz w:val="24"/>
          <w:szCs w:val="24"/>
          <w:lang w:val="en-US"/>
        </w:rPr>
        <w:t>hen energized</w:t>
      </w:r>
      <w:r w:rsidRPr="00EC465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assemble and operate the light with a damaged isolation of the wires.</w:t>
      </w:r>
    </w:p>
    <w:p w:rsidR="00EC4655" w:rsidRPr="00EC4655" w:rsidRDefault="00F417EA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2.3.2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When </w:t>
      </w:r>
      <w:r w:rsidR="002631F9">
        <w:rPr>
          <w:rFonts w:ascii="Times New Roman" w:hAnsi="Times New Roman" w:cs="Times New Roman"/>
          <w:sz w:val="24"/>
          <w:szCs w:val="24"/>
          <w:lang w:val="en-US"/>
        </w:rPr>
        <w:t>installing and operating the light it i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s necessary to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>follow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C4655" w:rsidRPr="00EC4655" w:rsidRDefault="00275CA9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R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ules </w:t>
      </w:r>
      <w:r>
        <w:rPr>
          <w:rFonts w:ascii="Times New Roman" w:hAnsi="Times New Roman" w:cs="Times New Roman"/>
          <w:sz w:val="24"/>
          <w:szCs w:val="24"/>
          <w:lang w:val="en-US"/>
        </w:rPr>
        <w:t>of E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>lectric</w:t>
      </w:r>
      <w:r>
        <w:rPr>
          <w:rFonts w:ascii="Times New Roman" w:hAnsi="Times New Roman" w:cs="Times New Roman"/>
          <w:sz w:val="24"/>
          <w:szCs w:val="24"/>
          <w:lang w:val="en-US"/>
        </w:rPr>
        <w:t>al Facilities Maintenance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4655" w:rsidRDefault="00EC465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present operating manual.</w:t>
      </w:r>
    </w:p>
    <w:p w:rsidR="00F417EA" w:rsidRDefault="00F417EA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2.3.3</w:t>
      </w:r>
      <w:r w:rsidR="007866A9">
        <w:rPr>
          <w:rFonts w:ascii="Times New Roman" w:hAnsi="Times New Roman" w:cs="Times New Roman"/>
          <w:sz w:val="24"/>
          <w:szCs w:val="24"/>
          <w:lang w:val="en-US"/>
        </w:rPr>
        <w:t xml:space="preserve"> In order t</w:t>
      </w:r>
      <w:r w:rsidR="00071D19">
        <w:rPr>
          <w:rFonts w:ascii="Times New Roman" w:hAnsi="Times New Roman" w:cs="Times New Roman"/>
          <w:sz w:val="24"/>
          <w:szCs w:val="24"/>
          <w:lang w:val="en-US"/>
        </w:rPr>
        <w:t>o avoid electric shock</w:t>
      </w:r>
      <w:r w:rsidR="00071D19" w:rsidRPr="00071D19">
        <w:rPr>
          <w:rFonts w:ascii="Times New Roman" w:hAnsi="Times New Roman" w:cs="Times New Roman"/>
          <w:sz w:val="24"/>
          <w:szCs w:val="24"/>
          <w:lang w:val="en-US"/>
        </w:rPr>
        <w:t xml:space="preserve"> the l</w:t>
      </w:r>
      <w:r w:rsidR="00071D19"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="00071D19" w:rsidRPr="00071D19">
        <w:rPr>
          <w:rFonts w:ascii="Times New Roman" w:hAnsi="Times New Roman" w:cs="Times New Roman"/>
          <w:sz w:val="24"/>
          <w:szCs w:val="24"/>
          <w:lang w:val="en-US"/>
        </w:rPr>
        <w:t xml:space="preserve"> must be grounded.</w:t>
      </w:r>
    </w:p>
    <w:p w:rsidR="008662C3" w:rsidRDefault="008662C3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C3FB4" w:rsidRPr="006C3FB4" w:rsidRDefault="006C3FB4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b/>
          <w:sz w:val="24"/>
          <w:szCs w:val="24"/>
          <w:lang w:val="en-US"/>
        </w:rPr>
        <w:t>3 Storage and transportation</w:t>
      </w:r>
    </w:p>
    <w:p w:rsidR="006C3FB4" w:rsidRPr="00275CA9" w:rsidRDefault="006C3FB4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 xml:space="preserve">3.1 The light should be kept packed according to GOST 23216 for the storage </w:t>
      </w:r>
      <w:r w:rsidRPr="00275CA9">
        <w:rPr>
          <w:rFonts w:ascii="Times New Roman" w:hAnsi="Times New Roman" w:cs="Times New Roman"/>
          <w:sz w:val="24"/>
          <w:szCs w:val="24"/>
          <w:lang w:val="en-US"/>
        </w:rPr>
        <w:t xml:space="preserve">conditions 2 (c) </w:t>
      </w:r>
      <w:r w:rsidR="00275CA9" w:rsidRPr="00275CA9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IEC 60721-2-1:2013:1982</w:t>
      </w:r>
      <w:r w:rsidR="00275CA9" w:rsidRPr="00275CA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,</w:t>
      </w:r>
      <w:r w:rsidR="00275CA9" w:rsidRPr="00275CA9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IEC 60068-1:2013.</w:t>
      </w:r>
    </w:p>
    <w:p w:rsidR="006C3FB4" w:rsidRPr="006C3FB4" w:rsidRDefault="006C3FB4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 xml:space="preserve">3.2. Transportation of the light can be carried out by any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 xml:space="preserve">kind of </w:t>
      </w:r>
      <w:r w:rsidRPr="006C3FB4">
        <w:rPr>
          <w:rFonts w:ascii="Times New Roman" w:hAnsi="Times New Roman" w:cs="Times New Roman"/>
          <w:sz w:val="24"/>
          <w:szCs w:val="24"/>
          <w:lang w:val="en-US"/>
        </w:rPr>
        <w:t>transport at any distance.</w:t>
      </w:r>
    </w:p>
    <w:p w:rsidR="00054662" w:rsidRPr="00C93CCA" w:rsidRDefault="006C3FB4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>3.3. When keeping and transporting the light should be protected against any atmospheric fallout.</w:t>
      </w:r>
    </w:p>
    <w:p w:rsidR="00E3077E" w:rsidRDefault="00E3077E" w:rsidP="0012587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4662" w:rsidRPr="00E242EC" w:rsidRDefault="00054662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42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 w:rsidR="00511C77">
        <w:rPr>
          <w:rFonts w:ascii="Times New Roman" w:hAnsi="Times New Roman" w:cs="Times New Roman"/>
          <w:b/>
          <w:sz w:val="24"/>
          <w:szCs w:val="24"/>
          <w:lang w:val="en-US"/>
        </w:rPr>
        <w:t>Recycling</w:t>
      </w:r>
    </w:p>
    <w:p w:rsidR="00054662" w:rsidRDefault="00054662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4.1 All the materials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>used in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the light are not dangerous for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 xml:space="preserve">human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life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health and the environment. On completing the operation of the light</w:t>
      </w:r>
      <w:r w:rsidR="00DC16C1"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DC16C1" w:rsidRPr="00DC16C1">
        <w:rPr>
          <w:rFonts w:ascii="Times New Roman" w:hAnsi="Times New Roman" w:cs="Times New Roman"/>
          <w:sz w:val="24"/>
          <w:szCs w:val="24"/>
          <w:lang w:val="en-US"/>
        </w:rPr>
        <w:t xml:space="preserve">be disposed of in accordance with the </w:t>
      </w:r>
      <w:r w:rsidR="00DC16C1">
        <w:rPr>
          <w:rFonts w:ascii="Times New Roman" w:hAnsi="Times New Roman" w:cs="Times New Roman"/>
          <w:sz w:val="24"/>
          <w:szCs w:val="24"/>
          <w:lang w:val="en-US"/>
        </w:rPr>
        <w:t xml:space="preserve">present </w:t>
      </w:r>
      <w:r w:rsidR="00DC16C1" w:rsidRPr="00DC16C1">
        <w:rPr>
          <w:rFonts w:ascii="Times New Roman" w:hAnsi="Times New Roman" w:cs="Times New Roman"/>
          <w:sz w:val="24"/>
          <w:szCs w:val="24"/>
          <w:lang w:val="en-US"/>
        </w:rPr>
        <w:t>regulations.</w:t>
      </w:r>
    </w:p>
    <w:p w:rsidR="00DC16C1" w:rsidRPr="006D2AFC" w:rsidRDefault="00DC16C1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7F0802" w:rsidRDefault="00054662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32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 w:rsidR="00F01DE9">
        <w:rPr>
          <w:rFonts w:ascii="Times New Roman" w:hAnsi="Times New Roman" w:cs="Times New Roman"/>
          <w:b/>
          <w:sz w:val="24"/>
          <w:szCs w:val="24"/>
          <w:lang w:val="en-US"/>
        </w:rPr>
        <w:t>Warranty</w:t>
      </w:r>
    </w:p>
    <w:p w:rsidR="007F0802" w:rsidRPr="007F0802" w:rsidRDefault="007F0802" w:rsidP="00125877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5.1 The 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>manufacturer guarantees conformance of the light to requirements of technical specifications and normal work within 5 years since manufacture date if the customer meets requirements of transportation rules, storage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 installation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operation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54662" w:rsidRPr="00F44D5F" w:rsidRDefault="007F0802" w:rsidP="00F44D5F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0802">
        <w:rPr>
          <w:rFonts w:ascii="Times New Roman" w:hAnsi="Times New Roman" w:cs="Times New Roman"/>
          <w:sz w:val="24"/>
          <w:szCs w:val="24"/>
          <w:lang w:val="en-US"/>
        </w:rPr>
        <w:t>5.2. Within the warranty period damaged lights should be changed charge free by the manufacture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356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C356F">
        <w:rPr>
          <w:rFonts w:ascii="Times New Roman" w:hAnsi="Times New Roman" w:cs="Times New Roman"/>
          <w:sz w:val="24"/>
          <w:szCs w:val="24"/>
          <w:lang w:val="en-US"/>
        </w:rPr>
        <w:t>ase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 of observing installation and operating rules by the customer.</w:t>
      </w:r>
    </w:p>
    <w:p w:rsidR="008662C3" w:rsidRDefault="008662C3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60FE" w:rsidRPr="006F60FE" w:rsidRDefault="006F60FE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b/>
          <w:sz w:val="24"/>
          <w:szCs w:val="24"/>
          <w:lang w:val="en-US"/>
        </w:rPr>
        <w:t>6 Reclamation Data</w:t>
      </w:r>
    </w:p>
    <w:p w:rsidR="006F60FE" w:rsidRPr="007F0802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6.1 </w:t>
      </w:r>
      <w:r w:rsidR="007F0802"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The reclamation should be claimed to the supplier in case of discovering damages that may lead to the breakdown of the light before the warranty expiration.  </w:t>
      </w:r>
    </w:p>
    <w:p w:rsidR="006F60FE" w:rsidRPr="006F60FE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The manufacturer address:</w:t>
      </w:r>
    </w:p>
    <w:p w:rsidR="007F0802" w:rsidRDefault="007F0802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19,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Leskova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6F60FE" w:rsidRPr="006F60FE">
        <w:rPr>
          <w:rFonts w:ascii="Times New Roman" w:hAnsi="Times New Roman" w:cs="Times New Roman"/>
          <w:sz w:val="24"/>
          <w:szCs w:val="24"/>
          <w:lang w:val="en-US"/>
        </w:rPr>
        <w:t>tr., Orel, 302040, RUSSIA, JSC “Proton”.</w:t>
      </w:r>
      <w:proofErr w:type="gramEnd"/>
    </w:p>
    <w:p w:rsidR="007F0802" w:rsidRPr="007F0802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6.2 </w:t>
      </w:r>
      <w:r w:rsidR="007F0802" w:rsidRPr="007F0802">
        <w:rPr>
          <w:rFonts w:ascii="Times New Roman" w:hAnsi="Times New Roman" w:cs="Times New Roman"/>
          <w:sz w:val="24"/>
          <w:szCs w:val="24"/>
          <w:lang w:val="en-US"/>
        </w:rPr>
        <w:t>In reclamation the light brand, damages, conditions at which they are discovered, the whole opera</w:t>
      </w:r>
      <w:r w:rsidR="00F44D5F">
        <w:rPr>
          <w:rFonts w:ascii="Times New Roman" w:hAnsi="Times New Roman" w:cs="Times New Roman"/>
          <w:sz w:val="24"/>
          <w:szCs w:val="24"/>
          <w:lang w:val="en-US"/>
        </w:rPr>
        <w:t>tion period should be specified.</w:t>
      </w:r>
    </w:p>
    <w:p w:rsidR="006F60FE" w:rsidRPr="006F60FE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There should be attached a copy of the payment document for the light.</w:t>
      </w:r>
    </w:p>
    <w:p w:rsidR="006F60FE" w:rsidRPr="006F60FE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6F60FE" w:rsidRPr="006F60FE" w:rsidRDefault="006F60FE" w:rsidP="00125877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b/>
          <w:sz w:val="24"/>
          <w:szCs w:val="24"/>
          <w:lang w:val="en-US"/>
        </w:rPr>
        <w:t>7 Acceptance Certificate</w:t>
      </w:r>
    </w:p>
    <w:p w:rsidR="006F60FE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 xml:space="preserve">7.1 The light </w:t>
      </w:r>
      <w:r w:rsidR="007F0802" w:rsidRPr="006F60FE">
        <w:rPr>
          <w:rFonts w:ascii="Times New Roman" w:hAnsi="Times New Roman" w:cs="Times New Roman"/>
          <w:sz w:val="24"/>
          <w:szCs w:val="24"/>
          <w:lang w:val="en-US"/>
        </w:rPr>
        <w:t xml:space="preserve">is manufactured and approved in accordance </w:t>
      </w:r>
      <w:r w:rsidR="007F0802" w:rsidRPr="00125877">
        <w:rPr>
          <w:rFonts w:ascii="Times New Roman" w:hAnsi="Times New Roman" w:cs="Times New Roman"/>
          <w:sz w:val="24"/>
          <w:szCs w:val="24"/>
          <w:lang w:val="en-US"/>
        </w:rPr>
        <w:t>with the compulsive State standards requirements, the present technical specifications TS 3461–00</w:t>
      </w:r>
      <w:r w:rsidR="00F44D5F">
        <w:rPr>
          <w:rFonts w:ascii="Times New Roman" w:hAnsi="Times New Roman" w:cs="Times New Roman"/>
          <w:sz w:val="24"/>
          <w:szCs w:val="24"/>
          <w:lang w:val="en-US"/>
        </w:rPr>
        <w:t>5–41677105–09</w:t>
      </w:r>
      <w:r w:rsidR="001258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802" w:rsidRPr="00125877">
        <w:rPr>
          <w:rFonts w:ascii="Times New Roman" w:hAnsi="Times New Roman" w:cs="Times New Roman"/>
          <w:sz w:val="24"/>
          <w:szCs w:val="24"/>
          <w:lang w:val="en-US"/>
        </w:rPr>
        <w:t>and approved to be suitable for the operation.</w:t>
      </w:r>
      <w:r w:rsidRPr="001258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662C3" w:rsidRDefault="008662C3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8662C3" w:rsidRPr="00125877" w:rsidRDefault="008662C3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125877" w:rsidRPr="00125877" w:rsidRDefault="008662C3" w:rsidP="008662C3">
      <w:pPr>
        <w:tabs>
          <w:tab w:val="left" w:pos="612"/>
        </w:tabs>
        <w:spacing w:after="0"/>
        <w:ind w:left="43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125877" w:rsidRPr="00125877">
        <w:rPr>
          <w:rFonts w:ascii="Times New Roman" w:hAnsi="Times New Roman" w:cs="Times New Roman"/>
          <w:sz w:val="24"/>
          <w:szCs w:val="24"/>
          <w:lang w:val="en-US"/>
        </w:rPr>
        <w:t xml:space="preserve">QCD stamp placeholder </w:t>
      </w:r>
    </w:p>
    <w:p w:rsidR="006F60FE" w:rsidRPr="006F60FE" w:rsidRDefault="006F60FE" w:rsidP="00125877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F60FE" w:rsidRPr="006F60FE" w:rsidRDefault="006F60FE" w:rsidP="00125877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F60FE" w:rsidRPr="009A57EB" w:rsidRDefault="006F60FE" w:rsidP="009A57EB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________________________________</w:t>
      </w:r>
    </w:p>
    <w:p w:rsidR="00B63776" w:rsidRPr="00AE057E" w:rsidRDefault="006F60FE" w:rsidP="00125877">
      <w:pPr>
        <w:spacing w:after="0"/>
        <w:ind w:left="-851"/>
        <w:jc w:val="center"/>
        <w:rPr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Date</w:t>
      </w:r>
    </w:p>
    <w:sectPr w:rsidR="00B63776" w:rsidRPr="00AE057E" w:rsidSect="00B63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924A9"/>
    <w:multiLevelType w:val="hybridMultilevel"/>
    <w:tmpl w:val="F35A897A"/>
    <w:lvl w:ilvl="0" w:tplc="A7D2BBCC">
      <w:start w:val="1"/>
      <w:numFmt w:val="upperLetter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7DE2"/>
    <w:rsid w:val="0000679A"/>
    <w:rsid w:val="0001069D"/>
    <w:rsid w:val="00054662"/>
    <w:rsid w:val="00071D19"/>
    <w:rsid w:val="00081594"/>
    <w:rsid w:val="000D0E67"/>
    <w:rsid w:val="001245A5"/>
    <w:rsid w:val="00125877"/>
    <w:rsid w:val="001354C5"/>
    <w:rsid w:val="001463B5"/>
    <w:rsid w:val="001672A7"/>
    <w:rsid w:val="001A510F"/>
    <w:rsid w:val="001D1905"/>
    <w:rsid w:val="001E3B0C"/>
    <w:rsid w:val="001F3F76"/>
    <w:rsid w:val="002631F9"/>
    <w:rsid w:val="00270769"/>
    <w:rsid w:val="00275CA9"/>
    <w:rsid w:val="002B234F"/>
    <w:rsid w:val="002F1AB7"/>
    <w:rsid w:val="00304DB4"/>
    <w:rsid w:val="003C1BCD"/>
    <w:rsid w:val="003C1C3D"/>
    <w:rsid w:val="0049373B"/>
    <w:rsid w:val="004B4BE6"/>
    <w:rsid w:val="004C356F"/>
    <w:rsid w:val="004D6EF4"/>
    <w:rsid w:val="004E7C6E"/>
    <w:rsid w:val="00511C77"/>
    <w:rsid w:val="005518C2"/>
    <w:rsid w:val="005E3A02"/>
    <w:rsid w:val="00611BEC"/>
    <w:rsid w:val="00630A41"/>
    <w:rsid w:val="006C3FB4"/>
    <w:rsid w:val="006C6473"/>
    <w:rsid w:val="006C6574"/>
    <w:rsid w:val="006C70E6"/>
    <w:rsid w:val="006D1461"/>
    <w:rsid w:val="006F60FE"/>
    <w:rsid w:val="0071347B"/>
    <w:rsid w:val="007267B5"/>
    <w:rsid w:val="007316F5"/>
    <w:rsid w:val="00741B56"/>
    <w:rsid w:val="00755C0F"/>
    <w:rsid w:val="00760C08"/>
    <w:rsid w:val="007864BF"/>
    <w:rsid w:val="007866A9"/>
    <w:rsid w:val="007A2CD6"/>
    <w:rsid w:val="007A7475"/>
    <w:rsid w:val="007F0802"/>
    <w:rsid w:val="008604DD"/>
    <w:rsid w:val="008662C3"/>
    <w:rsid w:val="008A1823"/>
    <w:rsid w:val="008C6AC6"/>
    <w:rsid w:val="00966FF9"/>
    <w:rsid w:val="00987528"/>
    <w:rsid w:val="009A57EB"/>
    <w:rsid w:val="009B1FDC"/>
    <w:rsid w:val="009F134A"/>
    <w:rsid w:val="00A21906"/>
    <w:rsid w:val="00A36989"/>
    <w:rsid w:val="00A40B0B"/>
    <w:rsid w:val="00A50F9A"/>
    <w:rsid w:val="00A727BC"/>
    <w:rsid w:val="00A96192"/>
    <w:rsid w:val="00AE057E"/>
    <w:rsid w:val="00B30C23"/>
    <w:rsid w:val="00B63776"/>
    <w:rsid w:val="00BA7DE2"/>
    <w:rsid w:val="00C1774C"/>
    <w:rsid w:val="00C31B4F"/>
    <w:rsid w:val="00C4554B"/>
    <w:rsid w:val="00C46AA5"/>
    <w:rsid w:val="00C60D32"/>
    <w:rsid w:val="00C634B2"/>
    <w:rsid w:val="00C757EC"/>
    <w:rsid w:val="00C93CCA"/>
    <w:rsid w:val="00CA0B69"/>
    <w:rsid w:val="00CA61ED"/>
    <w:rsid w:val="00CC3A5E"/>
    <w:rsid w:val="00CE74CB"/>
    <w:rsid w:val="00CF2281"/>
    <w:rsid w:val="00D42B3C"/>
    <w:rsid w:val="00D47E57"/>
    <w:rsid w:val="00D657A1"/>
    <w:rsid w:val="00D72F7C"/>
    <w:rsid w:val="00DB279F"/>
    <w:rsid w:val="00DB58B8"/>
    <w:rsid w:val="00DC16C1"/>
    <w:rsid w:val="00DD1C9C"/>
    <w:rsid w:val="00DF404B"/>
    <w:rsid w:val="00DF70D9"/>
    <w:rsid w:val="00E10B9F"/>
    <w:rsid w:val="00E3077E"/>
    <w:rsid w:val="00E34D21"/>
    <w:rsid w:val="00EA74D9"/>
    <w:rsid w:val="00EB0F55"/>
    <w:rsid w:val="00EC4655"/>
    <w:rsid w:val="00ED163A"/>
    <w:rsid w:val="00EE31E8"/>
    <w:rsid w:val="00EE4DF9"/>
    <w:rsid w:val="00F01DE9"/>
    <w:rsid w:val="00F17B00"/>
    <w:rsid w:val="00F2477E"/>
    <w:rsid w:val="00F314CB"/>
    <w:rsid w:val="00F354D8"/>
    <w:rsid w:val="00F417EA"/>
    <w:rsid w:val="00F44D5F"/>
    <w:rsid w:val="00F46CE5"/>
    <w:rsid w:val="00F81CFB"/>
    <w:rsid w:val="00FA5124"/>
    <w:rsid w:val="00FA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8" type="connector" idref="#_x0000_s1027"/>
        <o:r id="V:Rule9" type="connector" idref="#_x0000_s1028"/>
        <o:r id="V:Rule10" type="connector" idref="#_x0000_s1031"/>
        <o:r id="V:Rule11" type="connector" idref="#_x0000_s1033"/>
        <o:r id="V:Rule12" type="connector" idref="#_x0000_s1030"/>
        <o:r id="V:Rule13" type="connector" idref="#_x0000_s1026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1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45A5"/>
    <w:pPr>
      <w:ind w:left="720"/>
      <w:contextualSpacing/>
    </w:pPr>
  </w:style>
  <w:style w:type="paragraph" w:styleId="a6">
    <w:name w:val="Body Text Indent"/>
    <w:basedOn w:val="a"/>
    <w:link w:val="a7"/>
    <w:rsid w:val="00EC465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C465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8">
    <w:name w:val="Strong"/>
    <w:basedOn w:val="a0"/>
    <w:uiPriority w:val="22"/>
    <w:qFormat/>
    <w:rsid w:val="00275C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4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gubina0018</dc:creator>
  <cp:keywords/>
  <dc:description/>
  <cp:lastModifiedBy>butuzova0373</cp:lastModifiedBy>
  <cp:revision>65</cp:revision>
  <dcterms:created xsi:type="dcterms:W3CDTF">2019-05-20T09:37:00Z</dcterms:created>
  <dcterms:modified xsi:type="dcterms:W3CDTF">2019-05-29T13:34:00Z</dcterms:modified>
</cp:coreProperties>
</file>